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AA634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 w14:paraId="57F0CB44">
      <w:pPr>
        <w:spacing w:after="156" w:afterLines="50" w:line="240" w:lineRule="auto"/>
        <w:jc w:val="center"/>
        <w:rPr>
          <w:rFonts w:hint="eastAsia" w:ascii="楷体_GB2312" w:hAnsi="楷体_GB2312" w:eastAsia="楷体_GB2312" w:cs="楷体_GB2312"/>
          <w:sz w:val="36"/>
          <w:szCs w:val="28"/>
        </w:rPr>
      </w:pPr>
      <w:r>
        <w:rPr>
          <w:rFonts w:ascii="Times New Roman" w:hAnsi="Times New Roman" w:eastAsia="方正小标宋简体"/>
          <w:sz w:val="44"/>
          <w:szCs w:val="36"/>
        </w:rPr>
        <w:t>202</w:t>
      </w:r>
      <w:r>
        <w:rPr>
          <w:rFonts w:hint="eastAsia" w:ascii="Times New Roman" w:hAnsi="Times New Roman" w:eastAsia="方正小标宋简体"/>
          <w:sz w:val="44"/>
          <w:szCs w:val="36"/>
        </w:rPr>
        <w:t>5</w:t>
      </w:r>
      <w:r>
        <w:rPr>
          <w:rFonts w:ascii="Times New Roman" w:hAnsi="Times New Roman" w:eastAsia="方正小标宋简体"/>
          <w:sz w:val="44"/>
          <w:szCs w:val="36"/>
        </w:rPr>
        <w:t>年</w:t>
      </w:r>
      <w:r>
        <w:rPr>
          <w:rFonts w:ascii="Times New Roman" w:hAnsi="Times New Roman" w:eastAsia="方正小标宋简体" w:cs="Times New Roman"/>
          <w:sz w:val="44"/>
          <w:szCs w:val="36"/>
        </w:rPr>
        <w:t>全国高校黄大年式教师团队</w:t>
      </w:r>
      <w:r>
        <w:rPr>
          <w:rFonts w:hint="eastAsia" w:ascii="Times New Roman" w:hAnsi="Times New Roman" w:eastAsia="方正小标宋简体" w:cs="Times New Roman"/>
          <w:sz w:val="44"/>
          <w:szCs w:val="36"/>
        </w:rPr>
        <w:t>创建</w:t>
      </w:r>
      <w:r>
        <w:rPr>
          <w:rFonts w:ascii="Times New Roman" w:hAnsi="Times New Roman" w:eastAsia="方正小标宋简体" w:cs="Times New Roman"/>
          <w:sz w:val="44"/>
          <w:szCs w:val="36"/>
        </w:rPr>
        <w:t>指标</w:t>
      </w:r>
    </w:p>
    <w:tbl>
      <w:tblPr>
        <w:tblStyle w:val="6"/>
        <w:tblW w:w="5777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417"/>
        <w:gridCol w:w="6522"/>
        <w:gridCol w:w="725"/>
      </w:tblGrid>
      <w:tr w14:paraId="2DE67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7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33C581">
            <w:pPr>
              <w:jc w:val="center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6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2CDECC">
            <w:pPr>
              <w:jc w:val="center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36C1865">
            <w:pPr>
              <w:jc w:val="center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355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4F09DE7">
            <w:pPr>
              <w:jc w:val="center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7CB1A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756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7E81C8A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思想政治与师德师风</w:t>
            </w:r>
          </w:p>
          <w:p w14:paraId="53FC650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94" w:type="pc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1899C8E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理想信念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9E5598C"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1.坚持以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习近平新时代中国特色社会主义思想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为指导，深入贯彻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党的二十大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和二十届二中、三中全会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精神，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全面贯彻习近平总书记关于教育的重要论述，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深刻领悟“两个确立”的决定性意义，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四个意识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、坚定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四个自信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、做到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两个维护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EBD4EA9"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2.深入学习全国教育大会精神，弘扬教育家精神，将立德树人根本任务贯穿团队建设全过程，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引导学生坚定理想信念、厚植爱国主义情怀、加强品德修养、增长知识见识、培养奋斗精神、增强综合素质。</w:t>
            </w:r>
          </w:p>
        </w:tc>
        <w:tc>
          <w:tcPr>
            <w:tcW w:w="35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F7F963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BB5E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pct"/>
            <w:vMerge w:val="continue"/>
            <w:tcBorders>
              <w:left w:val="single" w:color="000000" w:sz="6" w:space="0"/>
              <w:right w:val="single" w:color="auto" w:sz="4" w:space="0"/>
            </w:tcBorders>
          </w:tcPr>
          <w:p w14:paraId="4630895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4F10EF3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师德师风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7B62EC7">
            <w:pPr>
              <w:tabs>
                <w:tab w:val="left" w:pos="312"/>
              </w:tabs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团队负责人以德立身、以德立学、以德立教，模范践行社会主义核心价值观，以赤诚之心、奉献之心、仁爱之心投身教育事业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团队教师品德高尚，淡泊名利，为人师表，广受师生好评。</w:t>
            </w:r>
          </w:p>
          <w:p w14:paraId="032D76AB"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大力弘扬教育家精神，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立志做“大先生”，潜心做大学问，努力育大英才。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充分发挥教学示范、科研模范作用，挖掘师德典型，讲好师德故事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85B6AF5"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3.注重师德师风建设，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有明确的师德师风考核办法，将师德考核摆在教师考核的首位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全体成员均未出现任何违反党风党纪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师德违规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、学术不端的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情形。</w:t>
            </w:r>
          </w:p>
          <w:p w14:paraId="3EA5099D"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4.团队成员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被选树为“时代楷模”“全国教书育人楷模”、全国“最美教师”或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获评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“全国模范教师”“全国优秀教师”等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优先考虑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C6EA4D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B865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756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C8C6EB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教育教学</w:t>
            </w:r>
          </w:p>
          <w:p w14:paraId="227F1D4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（25分）</w:t>
            </w:r>
          </w:p>
        </w:tc>
        <w:tc>
          <w:tcPr>
            <w:tcW w:w="694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192B6E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育人理念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47FD020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以强大的思政引领力确保人才培养方向，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将思想政治工作贯穿教育教学全过程，积极开展课程思政，实现全员育人、全程育人、全方位育人。</w:t>
            </w:r>
          </w:p>
          <w:p w14:paraId="66604067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有先进的教育教学理念，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注重科技教育与人文教育协同，构建“五育并举”育人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新格局，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注重产教融合、科教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融汇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、学科交叉融合。及时将最新科研成果融入教学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过程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，以高水平科学研究支撑高质量人才培养。注重校企协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育人，培养学生的创新实践能力。</w:t>
            </w:r>
          </w:p>
        </w:tc>
        <w:tc>
          <w:tcPr>
            <w:tcW w:w="35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593A0A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2D0B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56" w:type="pct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B10199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3B2392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课程与教材建设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74766B6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1.团队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均承担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授课任务，特别是高级职称教师承担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本专科生课程、研究生公共基础课程。</w:t>
            </w:r>
          </w:p>
          <w:p w14:paraId="0F553FE3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2.开设专业核心课程、学科前沿课程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学科交叉课程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和精品数字课程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主持或参与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课程体系建设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和精品教材编写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4808DE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29ED3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56" w:type="pct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C25281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881070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教学改革与研究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8F76265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重视教育教学研究，在课程建设与教学改革等方面有突出成果，并应用于教学实践，有效提高人才培养质量。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586A82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CF8A2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756" w:type="pct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BBE59F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08E0BE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教学效果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0FA9FD2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1.具有科学合理的教学评价标准及考核方案。教学效果显著，学生的学习兴趣、学习参与、学习收获、学习能力等方面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显著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提高。</w:t>
            </w:r>
          </w:p>
          <w:p w14:paraId="6AD628AC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获国家级、省级教学成果奖，有国家级、省级教学名师，或在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各类教学竞赛中获奖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指导学生在各类竞赛中获得省级以上奖项，取得高水平学术成果。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4E33F1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27986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exact"/>
          <w:jc w:val="center"/>
        </w:trPr>
        <w:tc>
          <w:tcPr>
            <w:tcW w:w="756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9821BA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科研创新</w:t>
            </w:r>
          </w:p>
          <w:p w14:paraId="4F6C84C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（25分）</w:t>
            </w:r>
          </w:p>
        </w:tc>
        <w:tc>
          <w:tcPr>
            <w:tcW w:w="694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12DAFD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服务国家</w:t>
            </w:r>
          </w:p>
          <w:p w14:paraId="20BF88C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战略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EEEDA36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面向世界科技前沿、面向经济主战场、面向国家重大需求、面向人民生命健康，聚焦国家重大战略和地方经济社会发展，开展有组织科研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，或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提供咨询报告与咨政建议。</w:t>
            </w:r>
          </w:p>
          <w:p w14:paraId="2628B82A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2.致力于学科理论创新，助力构建或完善中国特色的学科专业理论体系，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探索建立科技创新与人才培养相互支撑机制，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加快一流学科建设、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完善拔尖创新人才发现和培养机制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构建中国特色哲学社会科学体系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方面作出重要探索。</w:t>
            </w:r>
          </w:p>
        </w:tc>
        <w:tc>
          <w:tcPr>
            <w:tcW w:w="35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32DE36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E5F6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  <w:jc w:val="center"/>
        </w:trPr>
        <w:tc>
          <w:tcPr>
            <w:tcW w:w="756" w:type="pct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B1ADA0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02A568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创新成果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346E7D6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开展基础性研究、原创性研究、前沿交叉研究，承担或参与国家和地方重点科研课题、重大科研项目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取得系列代表性成果，对关键共性技术、前沿引领技术、现代工程技术、颠覆性技术的攻关和突破作出贡献。</w:t>
            </w:r>
          </w:p>
          <w:p w14:paraId="4EA8C8F5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开展应用研究，深化产教融合、校企合作，聚焦区域产业发展的技术技能重大问题，推进应用技术攻关和成果转化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，发展新质生产力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。服务高端制造业，在重点技术领域开展科研，产学研结合获得突出成果。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C323D1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15F3E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756" w:type="pct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C103A3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596F38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国际影响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310675C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积极加强团队国际传播能力建设，为讲好中国故事，传播中国声音作出突出贡献，致力于提升中国的国际话语权。</w:t>
            </w:r>
          </w:p>
          <w:p w14:paraId="3B0952D1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2.提升全球人才培养和集聚能力，扩大国际学术交流和教育科研合作，积极参与全球教育治理。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FBAEE9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0DC8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exact"/>
          <w:jc w:val="center"/>
        </w:trPr>
        <w:tc>
          <w:tcPr>
            <w:tcW w:w="756" w:type="pct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DE5826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社会服务</w:t>
            </w:r>
          </w:p>
          <w:p w14:paraId="18C8D4C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B97C00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实践育人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7AE3E9B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1.积极开展社会实践，组织志愿服务，结合区域特色，整合学校资源，为学生搭建社会实践桥梁。建设专业相关实践基地，因地制宜开展社会实践活动。</w:t>
            </w:r>
          </w:p>
          <w:p w14:paraId="32A4A28A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积极参与支教、帮扶、参加“一带一路”及国际组织援外等交流活动。</w:t>
            </w:r>
          </w:p>
          <w:p w14:paraId="70FC66FD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.积极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参与学科建设、人才培训、科技推广、专家咨询和承担公共学术事务等方面的工作。</w:t>
            </w:r>
          </w:p>
          <w:p w14:paraId="1E07F677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.注重完善创新创业教育体系，优化就业创业指导服务。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287052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CCFD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exact"/>
          <w:jc w:val="center"/>
        </w:trPr>
        <w:tc>
          <w:tcPr>
            <w:tcW w:w="756" w:type="pct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7CA419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543577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成果转化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37F16C8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1.面向国家战略，主动承担社会机构事务，结合实际问题开展应用研究，服务区域经济社会发展，充分发挥智库作用，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拓展科研工作的社会效益。</w:t>
            </w:r>
          </w:p>
          <w:p w14:paraId="4D99CEBC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2.注重科研成果转化，面向行业企业实际需求，开展相关生产、技术和培训服务，独立或与行业企业合作开展技术应用性研究及应用推广。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09CDCD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ECCFD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756" w:type="pct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D19F46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团队建设</w:t>
            </w:r>
          </w:p>
          <w:p w14:paraId="37C0B21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67DAE97">
            <w:pPr>
              <w:pStyle w:val="2"/>
              <w:ind w:firstLine="0" w:firstLineChars="0"/>
              <w:jc w:val="center"/>
              <w:rPr>
                <w:rFonts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团队结构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EFCDF72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团队负责人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应为相关学科平台的负责人或主持、承担过重要科研项目或国家级教学名师，在国内外同领域具有较高学术地位和知名度，有较强组织协调能力和合作精神，在群体中发挥凝聚作用。</w:t>
            </w:r>
          </w:p>
          <w:p w14:paraId="4E9FCF90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.团队人数配置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专业结构合理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人文社科类团队成员8-25人，理工科类团队成员20-60人，主持重大科研项目团队的成员数量可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适当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放宽。鼓励学科交叉，坚决杜绝人员组合“拉郎配”现象，团队主要成员在教学、科研、社会服务等方面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有较好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的合作基础，分工科学合理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3EAB92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16DD4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exact"/>
          <w:jc w:val="center"/>
        </w:trPr>
        <w:tc>
          <w:tcPr>
            <w:tcW w:w="756" w:type="pct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30AC4D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F2EAAF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建设机制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60F841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1.坚持党管人才原则，突出育人育才团队发展战略，建设水平高超、梯队衔接、结构合理、持续发展的教师团队。</w:t>
            </w:r>
          </w:p>
          <w:p w14:paraId="0F20B680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2.团队应有明确的发展规划以及规范的成员培训计划，定期开展学习交流，积极组织成员参加国内外教学培训和学术交流会议，建立老中青“传帮带”机制，为团队教师专业成长搭建发展平台。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505FAA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27BF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50" w:type="pct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84BC0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总  计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2D2CF6"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229A0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428F60F5">
      <w:pPr>
        <w:rPr>
          <w:rFonts w:hint="eastAsia"/>
        </w:rPr>
      </w:pPr>
    </w:p>
    <w:sectPr>
      <w:footerReference r:id="rId3" w:type="default"/>
      <w:pgSz w:w="11906" w:h="16838"/>
      <w:pgMar w:top="1361" w:right="1644" w:bottom="1304" w:left="164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CEC8FB-F46A-4165-8F90-5468CD861A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A37B2D-6C80-43A6-BB92-D6790A96EB0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3A46E52-58CB-43EA-81E9-B63DF0A3373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9FC7AC2-B3CC-47BA-9C83-A579D48DEE8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2832F69-238A-4F95-ABB5-C93EB35DCF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0A129">
    <w:pPr>
      <w:pStyle w:val="3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7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ZmQ2MmRlNzUxNWZmOTJlNWY3MjcyNGZkMmNkOGIifQ=="/>
  </w:docVars>
  <w:rsids>
    <w:rsidRoot w:val="37020AFB"/>
    <w:rsid w:val="00044E6C"/>
    <w:rsid w:val="000500B9"/>
    <w:rsid w:val="00062454"/>
    <w:rsid w:val="000E265C"/>
    <w:rsid w:val="000E587C"/>
    <w:rsid w:val="000F0772"/>
    <w:rsid w:val="00111150"/>
    <w:rsid w:val="001172C7"/>
    <w:rsid w:val="00163719"/>
    <w:rsid w:val="00163B46"/>
    <w:rsid w:val="00205166"/>
    <w:rsid w:val="002A505D"/>
    <w:rsid w:val="002D3421"/>
    <w:rsid w:val="002E5751"/>
    <w:rsid w:val="00342486"/>
    <w:rsid w:val="003639BE"/>
    <w:rsid w:val="00385E4E"/>
    <w:rsid w:val="00396DBF"/>
    <w:rsid w:val="00426682"/>
    <w:rsid w:val="00434BAC"/>
    <w:rsid w:val="005246DB"/>
    <w:rsid w:val="00561211"/>
    <w:rsid w:val="00575ECE"/>
    <w:rsid w:val="005D7B72"/>
    <w:rsid w:val="005F6F3E"/>
    <w:rsid w:val="00655C2E"/>
    <w:rsid w:val="006A45AE"/>
    <w:rsid w:val="006C6607"/>
    <w:rsid w:val="006F7448"/>
    <w:rsid w:val="0078084C"/>
    <w:rsid w:val="007C5D4D"/>
    <w:rsid w:val="007D75C8"/>
    <w:rsid w:val="008146DA"/>
    <w:rsid w:val="008167D1"/>
    <w:rsid w:val="00852306"/>
    <w:rsid w:val="008964CF"/>
    <w:rsid w:val="008A33B1"/>
    <w:rsid w:val="008D53D3"/>
    <w:rsid w:val="008E4045"/>
    <w:rsid w:val="008E5B40"/>
    <w:rsid w:val="00914855"/>
    <w:rsid w:val="00915486"/>
    <w:rsid w:val="009219D4"/>
    <w:rsid w:val="00990259"/>
    <w:rsid w:val="009E16D5"/>
    <w:rsid w:val="00A106CF"/>
    <w:rsid w:val="00A156E9"/>
    <w:rsid w:val="00A33A5C"/>
    <w:rsid w:val="00A51940"/>
    <w:rsid w:val="00A6142C"/>
    <w:rsid w:val="00AA6A83"/>
    <w:rsid w:val="00AD6BA3"/>
    <w:rsid w:val="00B82F7D"/>
    <w:rsid w:val="00C10125"/>
    <w:rsid w:val="00C443FA"/>
    <w:rsid w:val="00CB7376"/>
    <w:rsid w:val="00D53841"/>
    <w:rsid w:val="00D9317D"/>
    <w:rsid w:val="00DA649B"/>
    <w:rsid w:val="00DA6698"/>
    <w:rsid w:val="00DB4978"/>
    <w:rsid w:val="00DC41F6"/>
    <w:rsid w:val="00DE2CE9"/>
    <w:rsid w:val="00DF095A"/>
    <w:rsid w:val="00DF5A4F"/>
    <w:rsid w:val="00E85770"/>
    <w:rsid w:val="00EB281B"/>
    <w:rsid w:val="00EB4BE7"/>
    <w:rsid w:val="00F22B83"/>
    <w:rsid w:val="00F43F9A"/>
    <w:rsid w:val="00F57AB7"/>
    <w:rsid w:val="040E5B95"/>
    <w:rsid w:val="37020AFB"/>
    <w:rsid w:val="56D74242"/>
    <w:rsid w:val="69D4350F"/>
    <w:rsid w:val="6D7D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Revision"/>
    <w:hidden/>
    <w:unhideWhenUsed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7"/>
    <w:link w:val="4"/>
    <w:uiPriority w:val="0"/>
    <w:rPr>
      <w:rFonts w:ascii="等线" w:hAnsi="等线" w:eastAsia="等线" w:cs="宋体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2152</Words>
  <Characters>2206</Characters>
  <Lines>21</Lines>
  <Paragraphs>5</Paragraphs>
  <TotalTime>84</TotalTime>
  <ScaleCrop>false</ScaleCrop>
  <LinksUpToDate>false</LinksUpToDate>
  <CharactersWithSpaces>2208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2025-06-16T06:31:00Z</dcterms:created>
  <dc:creator>Lenovo</dc:creator>
  <cp:lastModifiedBy>李德付</cp:lastModifiedBy>
  <cp:lastPrinted>2025-06-18T03:49:19Z</cp:lastPrinted>
  <dcterms:modified xsi:type="dcterms:W3CDTF">2025-06-18T03:49:23Z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4D188FA0F0A1451C99226B0E2EDCA11F_11</vt:lpwstr>
  </property>
  <property fmtid="{D5CDD505-2E9C-101B-9397-08002B2CF9AE}" pid="4" name="KSOTemplateDocerSaveRecord">
    <vt:lpwstr>eyJoZGlkIjoiNWQyZGQ4MTFkOWQ4NGFlMjVjY2U2OWM3Zjc0NDAzNjYiLCJ1c2VySWQiOiIxNjU5NjM1NTk5In0=</vt:lpwstr>
  </property>
</Properties>
</file>